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1FF" w:rsidRDefault="002D20F7" w:rsidP="002D20F7">
      <w:pPr>
        <w:pBdr>
          <w:bottom w:val="single" w:sz="12" w:space="1" w:color="auto"/>
        </w:pBdr>
        <w:jc w:val="right"/>
        <w:rPr>
          <w:b/>
        </w:rPr>
      </w:pPr>
      <w:r w:rsidRPr="002D20F7">
        <w:rPr>
          <w:b/>
          <w:noProof/>
        </w:rPr>
        <w:drawing>
          <wp:inline distT="0" distB="0" distL="0" distR="0">
            <wp:extent cx="2400300" cy="1409700"/>
            <wp:effectExtent l="0" t="0" r="0" b="0"/>
            <wp:docPr id="1" name="Picture 1" descr="C:\Users\HP-3115m\Pictures\ZAMLII PROFILE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3115m\Pictures\ZAMLII PROFILE PI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1409700"/>
                    </a:xfrm>
                    <a:prstGeom prst="rect">
                      <a:avLst/>
                    </a:prstGeom>
                    <a:noFill/>
                    <a:ln>
                      <a:noFill/>
                    </a:ln>
                  </pic:spPr>
                </pic:pic>
              </a:graphicData>
            </a:graphic>
          </wp:inline>
        </w:drawing>
      </w:r>
    </w:p>
    <w:p w:rsidR="002D20F7" w:rsidRDefault="002D20F7" w:rsidP="004271FF">
      <w:pPr>
        <w:pBdr>
          <w:bottom w:val="single" w:sz="12" w:space="1" w:color="auto"/>
        </w:pBdr>
        <w:jc w:val="right"/>
        <w:rPr>
          <w:b/>
        </w:rPr>
      </w:pPr>
    </w:p>
    <w:p w:rsidR="004271FF" w:rsidRDefault="004271FF" w:rsidP="004271FF">
      <w:pPr>
        <w:jc w:val="both"/>
        <w:rPr>
          <w:b/>
        </w:rPr>
      </w:pPr>
    </w:p>
    <w:p w:rsidR="004271FF" w:rsidRPr="006A11E8" w:rsidRDefault="004271FF" w:rsidP="004271FF">
      <w:pPr>
        <w:jc w:val="center"/>
        <w:rPr>
          <w:rFonts w:ascii="Arial" w:hAnsi="Arial" w:cs="Arial"/>
          <w:b/>
          <w:sz w:val="24"/>
          <w:szCs w:val="24"/>
        </w:rPr>
      </w:pPr>
      <w:r w:rsidRPr="006A11E8">
        <w:rPr>
          <w:rFonts w:ascii="Arial" w:hAnsi="Arial" w:cs="Arial"/>
          <w:b/>
          <w:sz w:val="24"/>
          <w:szCs w:val="24"/>
        </w:rPr>
        <w:t xml:space="preserve">MEDIA </w:t>
      </w:r>
      <w:r w:rsidR="00EC3AC5">
        <w:rPr>
          <w:rFonts w:ascii="Arial" w:hAnsi="Arial" w:cs="Arial"/>
          <w:b/>
          <w:sz w:val="24"/>
          <w:szCs w:val="24"/>
        </w:rPr>
        <w:t xml:space="preserve">CASE </w:t>
      </w:r>
      <w:r w:rsidRPr="006A11E8">
        <w:rPr>
          <w:rFonts w:ascii="Arial" w:hAnsi="Arial" w:cs="Arial"/>
          <w:b/>
          <w:sz w:val="24"/>
          <w:szCs w:val="24"/>
        </w:rPr>
        <w:t>SUMMARY</w:t>
      </w:r>
    </w:p>
    <w:p w:rsidR="004271FF" w:rsidRDefault="004271FF" w:rsidP="004271FF">
      <w:pPr>
        <w:pBdr>
          <w:bottom w:val="single" w:sz="12" w:space="1" w:color="auto"/>
        </w:pBdr>
        <w:rPr>
          <w:b/>
        </w:rPr>
      </w:pPr>
    </w:p>
    <w:p w:rsidR="004271FF" w:rsidRPr="00EC3AC5" w:rsidRDefault="004271FF" w:rsidP="004271FF">
      <w:pPr>
        <w:rPr>
          <w:rFonts w:ascii="Arial" w:hAnsi="Arial" w:cs="Arial"/>
          <w:b/>
          <w:sz w:val="24"/>
          <w:szCs w:val="24"/>
        </w:rPr>
      </w:pPr>
    </w:p>
    <w:p w:rsidR="004271FF" w:rsidRPr="004271FF" w:rsidRDefault="004271FF" w:rsidP="004271FF">
      <w:pPr>
        <w:jc w:val="both"/>
        <w:rPr>
          <w:rFonts w:ascii="Arial" w:hAnsi="Arial" w:cs="Arial"/>
        </w:rPr>
      </w:pPr>
      <w:r w:rsidRPr="00EC3AC5">
        <w:rPr>
          <w:rFonts w:ascii="Arial" w:hAnsi="Arial" w:cs="Arial"/>
          <w:b/>
        </w:rPr>
        <w:t>This media summary note is intended to assist the media</w:t>
      </w:r>
      <w:r w:rsidR="001D5B2F" w:rsidRPr="00EC3AC5">
        <w:rPr>
          <w:rFonts w:ascii="Arial" w:hAnsi="Arial" w:cs="Arial"/>
          <w:b/>
        </w:rPr>
        <w:t xml:space="preserve"> in </w:t>
      </w:r>
      <w:r w:rsidRPr="00EC3AC5">
        <w:rPr>
          <w:rFonts w:ascii="Arial" w:hAnsi="Arial" w:cs="Arial"/>
          <w:b/>
        </w:rPr>
        <w:t>reporting and to help the general public</w:t>
      </w:r>
      <w:r w:rsidR="001D5B2F" w:rsidRPr="00EC3AC5">
        <w:rPr>
          <w:rFonts w:ascii="Arial" w:hAnsi="Arial" w:cs="Arial"/>
          <w:b/>
        </w:rPr>
        <w:t xml:space="preserve"> better understand Court Judgments. </w:t>
      </w:r>
      <w:r w:rsidR="009E10E2" w:rsidRPr="00EC3AC5">
        <w:rPr>
          <w:rFonts w:ascii="Arial" w:hAnsi="Arial" w:cs="Arial"/>
          <w:b/>
        </w:rPr>
        <w:t>It is</w:t>
      </w:r>
      <w:r w:rsidRPr="00EC3AC5">
        <w:rPr>
          <w:rFonts w:ascii="Arial" w:hAnsi="Arial" w:cs="Arial"/>
          <w:b/>
        </w:rPr>
        <w:t xml:space="preserve"> not intended for use in any legal proceedings</w:t>
      </w:r>
      <w:r>
        <w:rPr>
          <w:rFonts w:ascii="Arial" w:hAnsi="Arial" w:cs="Arial"/>
        </w:rPr>
        <w:t xml:space="preserve">. </w:t>
      </w:r>
    </w:p>
    <w:p w:rsidR="00A45FAB" w:rsidRDefault="00A45FAB" w:rsidP="00995AE6">
      <w:pPr>
        <w:shd w:val="clear" w:color="auto" w:fill="FFFFFF"/>
        <w:spacing w:after="0" w:line="240" w:lineRule="auto"/>
        <w:rPr>
          <w:rFonts w:ascii="Arial" w:eastAsia="Times New Roman" w:hAnsi="Arial" w:cs="Arial"/>
          <w:color w:val="222222"/>
          <w:sz w:val="24"/>
          <w:szCs w:val="24"/>
        </w:rPr>
      </w:pPr>
      <w:r w:rsidRPr="001D5B2F">
        <w:rPr>
          <w:rFonts w:ascii="Arial" w:eastAsia="Times New Roman" w:hAnsi="Arial" w:cs="Arial"/>
          <w:color w:val="222222"/>
          <w:sz w:val="24"/>
          <w:szCs w:val="24"/>
        </w:rPr>
        <w:t xml:space="preserve">Link to Full Judgment: </w:t>
      </w:r>
      <w:hyperlink r:id="rId5" w:history="1">
        <w:r w:rsidR="001D5B2F" w:rsidRPr="00CB7141">
          <w:rPr>
            <w:rStyle w:val="Hyperlink"/>
            <w:rFonts w:ascii="Arial" w:eastAsia="Times New Roman" w:hAnsi="Arial" w:cs="Arial"/>
            <w:sz w:val="24"/>
            <w:szCs w:val="24"/>
          </w:rPr>
          <w:t>https://zambialii.org/zm/judgment/high-court-zambia/2022/2</w:t>
        </w:r>
      </w:hyperlink>
    </w:p>
    <w:p w:rsidR="001D5B2F" w:rsidRPr="001D5B2F" w:rsidRDefault="001D5B2F" w:rsidP="00995AE6">
      <w:pPr>
        <w:shd w:val="clear" w:color="auto" w:fill="FFFFFF"/>
        <w:spacing w:after="0" w:line="240" w:lineRule="auto"/>
        <w:rPr>
          <w:rFonts w:ascii="Arial" w:eastAsia="Times New Roman" w:hAnsi="Arial" w:cs="Arial"/>
          <w:color w:val="222222"/>
          <w:sz w:val="24"/>
          <w:szCs w:val="24"/>
        </w:rPr>
      </w:pPr>
    </w:p>
    <w:p w:rsidR="00995AE6" w:rsidRDefault="00995AE6" w:rsidP="00995AE6">
      <w:pPr>
        <w:shd w:val="clear" w:color="auto" w:fill="FFFFFF"/>
        <w:spacing w:after="0" w:line="240" w:lineRule="auto"/>
        <w:rPr>
          <w:rFonts w:ascii="Arial" w:eastAsia="Times New Roman" w:hAnsi="Arial" w:cs="Arial"/>
          <w:color w:val="222222"/>
          <w:sz w:val="24"/>
          <w:szCs w:val="24"/>
        </w:rPr>
      </w:pPr>
    </w:p>
    <w:p w:rsidR="00A45FAB" w:rsidRPr="00335662" w:rsidRDefault="00995AE6" w:rsidP="00995AE6">
      <w:pPr>
        <w:shd w:val="clear" w:color="auto" w:fill="FFFFFF"/>
        <w:spacing w:after="0" w:line="240" w:lineRule="auto"/>
        <w:rPr>
          <w:rFonts w:ascii="Arial" w:eastAsia="Times New Roman" w:hAnsi="Arial" w:cs="Arial"/>
          <w:b/>
          <w:color w:val="222222"/>
          <w:sz w:val="24"/>
          <w:szCs w:val="24"/>
        </w:rPr>
      </w:pPr>
      <w:proofErr w:type="spellStart"/>
      <w:r w:rsidRPr="00995AE6">
        <w:rPr>
          <w:rFonts w:ascii="Arial" w:eastAsia="Times New Roman" w:hAnsi="Arial" w:cs="Arial"/>
          <w:b/>
          <w:color w:val="222222"/>
          <w:sz w:val="24"/>
          <w:szCs w:val="24"/>
        </w:rPr>
        <w:t>Kasanka</w:t>
      </w:r>
      <w:proofErr w:type="spellEnd"/>
      <w:r w:rsidRPr="00995AE6">
        <w:rPr>
          <w:rFonts w:ascii="Arial" w:eastAsia="Times New Roman" w:hAnsi="Arial" w:cs="Arial"/>
          <w:b/>
          <w:color w:val="222222"/>
          <w:sz w:val="24"/>
          <w:szCs w:val="24"/>
        </w:rPr>
        <w:t xml:space="preserve"> Trust Limited and other</w:t>
      </w:r>
      <w:r w:rsidR="00335662">
        <w:rPr>
          <w:rFonts w:ascii="Arial" w:eastAsia="Times New Roman" w:hAnsi="Arial" w:cs="Arial"/>
          <w:b/>
          <w:color w:val="222222"/>
          <w:sz w:val="24"/>
          <w:szCs w:val="24"/>
        </w:rPr>
        <w:t>s v Gulf Adventure Limited and O</w:t>
      </w:r>
      <w:r w:rsidRPr="00995AE6">
        <w:rPr>
          <w:rFonts w:ascii="Arial" w:eastAsia="Times New Roman" w:hAnsi="Arial" w:cs="Arial"/>
          <w:b/>
          <w:color w:val="222222"/>
          <w:sz w:val="24"/>
          <w:szCs w:val="24"/>
        </w:rPr>
        <w:t>thers</w:t>
      </w:r>
    </w:p>
    <w:p w:rsidR="00995AE6" w:rsidRPr="00995AE6" w:rsidRDefault="00335662" w:rsidP="00995AE6">
      <w:pPr>
        <w:shd w:val="clear" w:color="auto" w:fill="FFFFFF"/>
        <w:spacing w:after="0" w:line="240" w:lineRule="auto"/>
        <w:rPr>
          <w:rFonts w:ascii="Arial" w:eastAsia="Times New Roman" w:hAnsi="Arial" w:cs="Arial"/>
          <w:b/>
          <w:color w:val="222222"/>
          <w:sz w:val="24"/>
          <w:szCs w:val="24"/>
        </w:rPr>
      </w:pPr>
      <w:r w:rsidRPr="00335662">
        <w:rPr>
          <w:rFonts w:ascii="Arial" w:eastAsia="Times New Roman" w:hAnsi="Arial" w:cs="Arial"/>
          <w:b/>
          <w:color w:val="222222"/>
          <w:sz w:val="24"/>
          <w:szCs w:val="24"/>
        </w:rPr>
        <w:t>Media Neutral: [2022] ZMHC 2</w:t>
      </w:r>
    </w:p>
    <w:p w:rsidR="00995AE6" w:rsidRPr="00995AE6" w:rsidRDefault="00995AE6" w:rsidP="00995AE6">
      <w:pPr>
        <w:shd w:val="clear" w:color="auto" w:fill="FFFFFF"/>
        <w:spacing w:after="0" w:line="240" w:lineRule="auto"/>
        <w:rPr>
          <w:rFonts w:ascii="Arial" w:eastAsia="Times New Roman" w:hAnsi="Arial" w:cs="Arial"/>
          <w:color w:val="222222"/>
          <w:sz w:val="24"/>
          <w:szCs w:val="24"/>
        </w:rPr>
      </w:pPr>
    </w:p>
    <w:p w:rsidR="00995AE6" w:rsidRDefault="006F25BA" w:rsidP="006F25BA">
      <w:pPr>
        <w:shd w:val="clear" w:color="auto" w:fill="FFFFFF"/>
        <w:spacing w:after="0" w:line="360" w:lineRule="auto"/>
        <w:jc w:val="both"/>
        <w:rPr>
          <w:rFonts w:ascii="Arial" w:eastAsia="Times New Roman" w:hAnsi="Arial" w:cs="Arial"/>
          <w:color w:val="222222"/>
          <w:sz w:val="24"/>
          <w:szCs w:val="24"/>
        </w:rPr>
      </w:pPr>
      <w:r>
        <w:rPr>
          <w:rFonts w:ascii="Arial" w:eastAsia="Times New Roman" w:hAnsi="Arial" w:cs="Arial"/>
          <w:color w:val="222222"/>
          <w:sz w:val="24"/>
          <w:szCs w:val="24"/>
        </w:rPr>
        <w:t>The C</w:t>
      </w:r>
      <w:r w:rsidR="00995AE6" w:rsidRPr="00995AE6">
        <w:rPr>
          <w:rFonts w:ascii="Arial" w:eastAsia="Times New Roman" w:hAnsi="Arial" w:cs="Arial"/>
          <w:color w:val="222222"/>
          <w:sz w:val="24"/>
          <w:szCs w:val="24"/>
        </w:rPr>
        <w:t>ourt considered an application for an interim injunction</w:t>
      </w:r>
      <w:r w:rsidR="006D0EC2">
        <w:rPr>
          <w:rFonts w:ascii="Arial" w:eastAsia="Times New Roman" w:hAnsi="Arial" w:cs="Arial"/>
          <w:color w:val="222222"/>
          <w:sz w:val="24"/>
          <w:szCs w:val="24"/>
        </w:rPr>
        <w:t xml:space="preserve"> (a temporal c</w:t>
      </w:r>
      <w:r w:rsidR="00776337">
        <w:rPr>
          <w:rFonts w:ascii="Arial" w:eastAsia="Times New Roman" w:hAnsi="Arial" w:cs="Arial"/>
          <w:color w:val="222222"/>
          <w:sz w:val="24"/>
          <w:szCs w:val="24"/>
        </w:rPr>
        <w:t>ourt</w:t>
      </w:r>
      <w:r w:rsidR="006D0EC2">
        <w:rPr>
          <w:rFonts w:ascii="Arial" w:eastAsia="Times New Roman" w:hAnsi="Arial" w:cs="Arial"/>
          <w:color w:val="222222"/>
          <w:sz w:val="24"/>
          <w:szCs w:val="24"/>
        </w:rPr>
        <w:t xml:space="preserve"> order</w:t>
      </w:r>
      <w:r w:rsidR="009E36EE">
        <w:rPr>
          <w:rFonts w:ascii="Arial" w:eastAsia="Times New Roman" w:hAnsi="Arial" w:cs="Arial"/>
          <w:color w:val="222222"/>
          <w:sz w:val="24"/>
          <w:szCs w:val="24"/>
        </w:rPr>
        <w:t xml:space="preserve"> requiring a party either to do</w:t>
      </w:r>
      <w:bookmarkStart w:id="0" w:name="_GoBack"/>
      <w:bookmarkEnd w:id="0"/>
      <w:r w:rsidR="009E36EE">
        <w:rPr>
          <w:rFonts w:ascii="Arial" w:eastAsia="Times New Roman" w:hAnsi="Arial" w:cs="Arial"/>
          <w:color w:val="222222"/>
          <w:sz w:val="24"/>
          <w:szCs w:val="24"/>
        </w:rPr>
        <w:t xml:space="preserve"> a specific act or refraining</w:t>
      </w:r>
      <w:r w:rsidR="001D5B2F">
        <w:rPr>
          <w:rFonts w:ascii="Arial" w:eastAsia="Times New Roman" w:hAnsi="Arial" w:cs="Arial"/>
          <w:color w:val="222222"/>
          <w:sz w:val="24"/>
          <w:szCs w:val="24"/>
        </w:rPr>
        <w:t xml:space="preserve"> a party from doing a specific act/action</w:t>
      </w:r>
      <w:r w:rsidR="006D0EC2">
        <w:rPr>
          <w:rFonts w:ascii="Arial" w:eastAsia="Times New Roman" w:hAnsi="Arial" w:cs="Arial"/>
          <w:color w:val="222222"/>
          <w:sz w:val="24"/>
          <w:szCs w:val="24"/>
        </w:rPr>
        <w:t xml:space="preserve"> pending the determination of the main matter</w:t>
      </w:r>
      <w:r w:rsidR="001D5B2F">
        <w:rPr>
          <w:rFonts w:ascii="Arial" w:eastAsia="Times New Roman" w:hAnsi="Arial" w:cs="Arial"/>
          <w:color w:val="222222"/>
          <w:sz w:val="24"/>
          <w:szCs w:val="24"/>
        </w:rPr>
        <w:t>)</w:t>
      </w:r>
      <w:r w:rsidR="006D0EC2">
        <w:rPr>
          <w:rFonts w:ascii="Arial" w:eastAsia="Times New Roman" w:hAnsi="Arial" w:cs="Arial"/>
          <w:color w:val="222222"/>
          <w:sz w:val="24"/>
          <w:szCs w:val="24"/>
        </w:rPr>
        <w:t>. The application was</w:t>
      </w:r>
      <w:r w:rsidR="001D5B2F">
        <w:rPr>
          <w:rFonts w:ascii="Arial" w:eastAsia="Times New Roman" w:hAnsi="Arial" w:cs="Arial"/>
          <w:color w:val="222222"/>
          <w:sz w:val="24"/>
          <w:szCs w:val="24"/>
        </w:rPr>
        <w:t xml:space="preserve"> </w:t>
      </w:r>
      <w:r>
        <w:rPr>
          <w:rFonts w:ascii="Arial" w:eastAsia="Times New Roman" w:hAnsi="Arial" w:cs="Arial"/>
          <w:color w:val="222222"/>
          <w:sz w:val="24"/>
          <w:szCs w:val="24"/>
        </w:rPr>
        <w:t>directed at the D</w:t>
      </w:r>
      <w:r w:rsidR="00995AE6" w:rsidRPr="00995AE6">
        <w:rPr>
          <w:rFonts w:ascii="Arial" w:eastAsia="Times New Roman" w:hAnsi="Arial" w:cs="Arial"/>
          <w:color w:val="222222"/>
          <w:sz w:val="24"/>
          <w:szCs w:val="24"/>
        </w:rPr>
        <w:t xml:space="preserve">efendants </w:t>
      </w:r>
      <w:r w:rsidR="006D0EC2">
        <w:rPr>
          <w:rFonts w:ascii="Arial" w:eastAsia="Times New Roman" w:hAnsi="Arial" w:cs="Arial"/>
          <w:color w:val="222222"/>
          <w:sz w:val="24"/>
          <w:szCs w:val="24"/>
        </w:rPr>
        <w:t xml:space="preserve">to restrain them from </w:t>
      </w:r>
      <w:r w:rsidR="006D0EC2" w:rsidRPr="00995AE6">
        <w:rPr>
          <w:rFonts w:ascii="Arial" w:eastAsia="Times New Roman" w:hAnsi="Arial" w:cs="Arial"/>
          <w:color w:val="222222"/>
          <w:sz w:val="24"/>
          <w:szCs w:val="24"/>
        </w:rPr>
        <w:t>cutting</w:t>
      </w:r>
      <w:r w:rsidR="006D0EC2">
        <w:rPr>
          <w:rFonts w:ascii="Arial" w:eastAsia="Times New Roman" w:hAnsi="Arial" w:cs="Arial"/>
          <w:color w:val="222222"/>
          <w:sz w:val="24"/>
          <w:szCs w:val="24"/>
        </w:rPr>
        <w:t xml:space="preserve"> down trees, cultivating</w:t>
      </w:r>
      <w:r w:rsidR="00995AE6" w:rsidRPr="00995AE6">
        <w:rPr>
          <w:rFonts w:ascii="Arial" w:eastAsia="Times New Roman" w:hAnsi="Arial" w:cs="Arial"/>
          <w:color w:val="222222"/>
          <w:sz w:val="24"/>
          <w:szCs w:val="24"/>
        </w:rPr>
        <w:t xml:space="preserve"> crops, abstraction of water from the </w:t>
      </w:r>
      <w:proofErr w:type="spellStart"/>
      <w:r w:rsidR="00995AE6" w:rsidRPr="00995AE6">
        <w:rPr>
          <w:rFonts w:ascii="Arial" w:eastAsia="Times New Roman" w:hAnsi="Arial" w:cs="Arial"/>
          <w:color w:val="222222"/>
          <w:sz w:val="24"/>
          <w:szCs w:val="24"/>
        </w:rPr>
        <w:t>Luwombwa</w:t>
      </w:r>
      <w:proofErr w:type="spellEnd"/>
      <w:r w:rsidR="00995AE6" w:rsidRPr="00995AE6">
        <w:rPr>
          <w:rFonts w:ascii="Arial" w:eastAsia="Times New Roman" w:hAnsi="Arial" w:cs="Arial"/>
          <w:color w:val="222222"/>
          <w:sz w:val="24"/>
          <w:szCs w:val="24"/>
        </w:rPr>
        <w:t xml:space="preserve"> River, construction works, fencing off or further developments in the </w:t>
      </w:r>
      <w:proofErr w:type="spellStart"/>
      <w:r w:rsidR="00995AE6" w:rsidRPr="00995AE6">
        <w:rPr>
          <w:rFonts w:ascii="Arial" w:eastAsia="Times New Roman" w:hAnsi="Arial" w:cs="Arial"/>
          <w:color w:val="222222"/>
          <w:sz w:val="24"/>
          <w:szCs w:val="24"/>
        </w:rPr>
        <w:t>Kafinda</w:t>
      </w:r>
      <w:proofErr w:type="spellEnd"/>
      <w:r w:rsidR="00995AE6" w:rsidRPr="00995AE6">
        <w:rPr>
          <w:rFonts w:ascii="Arial" w:eastAsia="Times New Roman" w:hAnsi="Arial" w:cs="Arial"/>
          <w:color w:val="222222"/>
          <w:sz w:val="24"/>
          <w:szCs w:val="24"/>
        </w:rPr>
        <w:t xml:space="preserve"> Game Management Area.</w:t>
      </w:r>
    </w:p>
    <w:p w:rsidR="006F25BA" w:rsidRPr="00995AE6" w:rsidRDefault="006F25BA" w:rsidP="006F25BA">
      <w:pPr>
        <w:shd w:val="clear" w:color="auto" w:fill="FFFFFF"/>
        <w:spacing w:after="0" w:line="360" w:lineRule="auto"/>
        <w:jc w:val="both"/>
        <w:rPr>
          <w:rFonts w:ascii="Arial" w:eastAsia="Times New Roman" w:hAnsi="Arial" w:cs="Arial"/>
          <w:color w:val="222222"/>
          <w:sz w:val="24"/>
          <w:szCs w:val="24"/>
        </w:rPr>
      </w:pPr>
    </w:p>
    <w:p w:rsidR="00995AE6" w:rsidRPr="00995AE6" w:rsidRDefault="00995AE6" w:rsidP="006F25BA">
      <w:pPr>
        <w:shd w:val="clear" w:color="auto" w:fill="FFFFFF"/>
        <w:spacing w:after="0" w:line="360" w:lineRule="auto"/>
        <w:jc w:val="both"/>
        <w:rPr>
          <w:rFonts w:ascii="Arial" w:eastAsia="Times New Roman" w:hAnsi="Arial" w:cs="Arial"/>
          <w:color w:val="222222"/>
          <w:sz w:val="24"/>
          <w:szCs w:val="24"/>
        </w:rPr>
      </w:pPr>
      <w:r w:rsidRPr="00995AE6">
        <w:rPr>
          <w:rFonts w:ascii="Arial" w:eastAsia="Times New Roman" w:hAnsi="Arial" w:cs="Arial"/>
          <w:color w:val="222222"/>
          <w:sz w:val="24"/>
          <w:szCs w:val="24"/>
        </w:rPr>
        <w:t>The</w:t>
      </w:r>
      <w:r w:rsidR="00335662">
        <w:rPr>
          <w:rFonts w:ascii="Arial" w:eastAsia="Times New Roman" w:hAnsi="Arial" w:cs="Arial"/>
          <w:color w:val="222222"/>
          <w:sz w:val="24"/>
          <w:szCs w:val="24"/>
        </w:rPr>
        <w:t xml:space="preserve"> Court found that the Plaintiff </w:t>
      </w:r>
      <w:r w:rsidR="00335662" w:rsidRPr="00995AE6">
        <w:rPr>
          <w:rFonts w:ascii="Arial" w:eastAsia="Times New Roman" w:hAnsi="Arial" w:cs="Arial"/>
          <w:color w:val="222222"/>
          <w:sz w:val="24"/>
          <w:szCs w:val="24"/>
        </w:rPr>
        <w:t>did</w:t>
      </w:r>
      <w:r w:rsidRPr="00995AE6">
        <w:rPr>
          <w:rFonts w:ascii="Arial" w:eastAsia="Times New Roman" w:hAnsi="Arial" w:cs="Arial"/>
          <w:color w:val="222222"/>
          <w:sz w:val="24"/>
          <w:szCs w:val="24"/>
        </w:rPr>
        <w:t xml:space="preserve"> not have to prove </w:t>
      </w:r>
      <w:r w:rsidR="006D0EC2">
        <w:rPr>
          <w:rFonts w:ascii="Arial" w:eastAsia="Times New Roman" w:hAnsi="Arial" w:cs="Arial"/>
          <w:color w:val="222222"/>
          <w:sz w:val="24"/>
          <w:szCs w:val="24"/>
        </w:rPr>
        <w:t xml:space="preserve">that </w:t>
      </w:r>
      <w:r w:rsidRPr="00995AE6">
        <w:rPr>
          <w:rFonts w:ascii="Arial" w:eastAsia="Times New Roman" w:hAnsi="Arial" w:cs="Arial"/>
          <w:color w:val="222222"/>
          <w:sz w:val="24"/>
          <w:szCs w:val="24"/>
        </w:rPr>
        <w:t>damage was being occasi</w:t>
      </w:r>
      <w:r w:rsidR="00335662">
        <w:rPr>
          <w:rFonts w:ascii="Arial" w:eastAsia="Times New Roman" w:hAnsi="Arial" w:cs="Arial"/>
          <w:color w:val="222222"/>
          <w:sz w:val="24"/>
          <w:szCs w:val="24"/>
        </w:rPr>
        <w:t>oned to the environment by the D</w:t>
      </w:r>
      <w:r w:rsidRPr="00995AE6">
        <w:rPr>
          <w:rFonts w:ascii="Arial" w:eastAsia="Times New Roman" w:hAnsi="Arial" w:cs="Arial"/>
          <w:color w:val="222222"/>
          <w:sz w:val="24"/>
          <w:szCs w:val="24"/>
        </w:rPr>
        <w:t>efendants</w:t>
      </w:r>
      <w:r w:rsidR="006D0EC2">
        <w:rPr>
          <w:rFonts w:ascii="Arial" w:eastAsia="Times New Roman" w:hAnsi="Arial" w:cs="Arial"/>
          <w:color w:val="222222"/>
          <w:sz w:val="24"/>
          <w:szCs w:val="24"/>
        </w:rPr>
        <w:t>’</w:t>
      </w:r>
      <w:r w:rsidRPr="00995AE6">
        <w:rPr>
          <w:rFonts w:ascii="Arial" w:eastAsia="Times New Roman" w:hAnsi="Arial" w:cs="Arial"/>
          <w:color w:val="222222"/>
          <w:sz w:val="24"/>
          <w:szCs w:val="24"/>
        </w:rPr>
        <w:t xml:space="preserve"> activities. They stated that it would be wiser to restrain ongoing activity rather than risk irreparable damage to the environment.</w:t>
      </w:r>
    </w:p>
    <w:p w:rsidR="00995AE6" w:rsidRPr="00995AE6" w:rsidRDefault="00995AE6" w:rsidP="006F25BA">
      <w:pPr>
        <w:shd w:val="clear" w:color="auto" w:fill="FFFFFF"/>
        <w:spacing w:after="0" w:line="360" w:lineRule="auto"/>
        <w:jc w:val="both"/>
        <w:rPr>
          <w:rFonts w:ascii="Arial" w:eastAsia="Times New Roman" w:hAnsi="Arial" w:cs="Arial"/>
          <w:color w:val="222222"/>
          <w:sz w:val="24"/>
          <w:szCs w:val="24"/>
        </w:rPr>
      </w:pPr>
    </w:p>
    <w:p w:rsidR="00995AE6" w:rsidRPr="00995AE6" w:rsidRDefault="00995AE6" w:rsidP="006F25BA">
      <w:pPr>
        <w:shd w:val="clear" w:color="auto" w:fill="FFFFFF"/>
        <w:spacing w:after="0" w:line="360" w:lineRule="auto"/>
        <w:jc w:val="both"/>
        <w:rPr>
          <w:rFonts w:ascii="Arial" w:eastAsia="Times New Roman" w:hAnsi="Arial" w:cs="Arial"/>
          <w:color w:val="222222"/>
          <w:sz w:val="24"/>
          <w:szCs w:val="24"/>
        </w:rPr>
      </w:pPr>
      <w:r w:rsidRPr="00995AE6">
        <w:rPr>
          <w:rFonts w:ascii="Arial" w:eastAsia="Times New Roman" w:hAnsi="Arial" w:cs="Arial"/>
          <w:color w:val="222222"/>
          <w:sz w:val="24"/>
          <w:szCs w:val="24"/>
        </w:rPr>
        <w:lastRenderedPageBreak/>
        <w:t>The Court held that on account of the alleged damage to the environment and further possible damage whose consequences or injury may be irreparable, the balance of convenience in this case laid heavily in favour of granting the injunction.</w:t>
      </w:r>
    </w:p>
    <w:p w:rsidR="00995AE6" w:rsidRPr="00995AE6" w:rsidRDefault="00995AE6" w:rsidP="006F25BA">
      <w:pPr>
        <w:shd w:val="clear" w:color="auto" w:fill="FFFFFF"/>
        <w:spacing w:after="0" w:line="360" w:lineRule="auto"/>
        <w:jc w:val="both"/>
        <w:rPr>
          <w:rFonts w:ascii="Arial" w:eastAsia="Times New Roman" w:hAnsi="Arial" w:cs="Arial"/>
          <w:color w:val="222222"/>
          <w:sz w:val="24"/>
          <w:szCs w:val="24"/>
        </w:rPr>
      </w:pPr>
    </w:p>
    <w:p w:rsidR="00995AE6" w:rsidRPr="00995AE6" w:rsidRDefault="009E36EE" w:rsidP="006F25BA">
      <w:pPr>
        <w:shd w:val="clear" w:color="auto" w:fill="FFFFFF"/>
        <w:spacing w:after="0" w:line="360" w:lineRule="auto"/>
        <w:jc w:val="both"/>
        <w:rPr>
          <w:rFonts w:ascii="Arial" w:eastAsia="Times New Roman" w:hAnsi="Arial" w:cs="Arial"/>
          <w:color w:val="222222"/>
          <w:sz w:val="24"/>
          <w:szCs w:val="24"/>
        </w:rPr>
      </w:pPr>
      <w:r>
        <w:rPr>
          <w:rFonts w:ascii="Arial" w:eastAsia="Times New Roman" w:hAnsi="Arial" w:cs="Arial"/>
          <w:color w:val="222222"/>
          <w:sz w:val="24"/>
          <w:szCs w:val="24"/>
        </w:rPr>
        <w:t>Additionally, t</w:t>
      </w:r>
      <w:r w:rsidR="00995AE6" w:rsidRPr="00995AE6">
        <w:rPr>
          <w:rFonts w:ascii="Arial" w:eastAsia="Times New Roman" w:hAnsi="Arial" w:cs="Arial"/>
          <w:color w:val="222222"/>
          <w:sz w:val="24"/>
          <w:szCs w:val="24"/>
        </w:rPr>
        <w:t>he Court held that the gra</w:t>
      </w:r>
      <w:r w:rsidR="00335662">
        <w:rPr>
          <w:rFonts w:ascii="Arial" w:eastAsia="Times New Roman" w:hAnsi="Arial" w:cs="Arial"/>
          <w:color w:val="222222"/>
          <w:sz w:val="24"/>
          <w:szCs w:val="24"/>
        </w:rPr>
        <w:t>nting of the injunction to the P</w:t>
      </w:r>
      <w:r w:rsidR="00995AE6" w:rsidRPr="00995AE6">
        <w:rPr>
          <w:rFonts w:ascii="Arial" w:eastAsia="Times New Roman" w:hAnsi="Arial" w:cs="Arial"/>
          <w:color w:val="222222"/>
          <w:sz w:val="24"/>
          <w:szCs w:val="24"/>
        </w:rPr>
        <w:t>laintiffs would no</w:t>
      </w:r>
      <w:r w:rsidR="006F25BA">
        <w:rPr>
          <w:rFonts w:ascii="Arial" w:eastAsia="Times New Roman" w:hAnsi="Arial" w:cs="Arial"/>
          <w:color w:val="222222"/>
          <w:sz w:val="24"/>
          <w:szCs w:val="24"/>
        </w:rPr>
        <w:t>t act as a device by which the P</w:t>
      </w:r>
      <w:r w:rsidR="00995AE6" w:rsidRPr="00995AE6">
        <w:rPr>
          <w:rFonts w:ascii="Arial" w:eastAsia="Times New Roman" w:hAnsi="Arial" w:cs="Arial"/>
          <w:color w:val="222222"/>
          <w:sz w:val="24"/>
          <w:szCs w:val="24"/>
        </w:rPr>
        <w:t>laintiffs can attain</w:t>
      </w:r>
      <w:r w:rsidR="006D0EC2">
        <w:rPr>
          <w:rFonts w:ascii="Arial" w:eastAsia="Times New Roman" w:hAnsi="Arial" w:cs="Arial"/>
          <w:color w:val="222222"/>
          <w:sz w:val="24"/>
          <w:szCs w:val="24"/>
        </w:rPr>
        <w:t xml:space="preserve"> or</w:t>
      </w:r>
      <w:r w:rsidR="00995AE6" w:rsidRPr="00995AE6">
        <w:rPr>
          <w:rFonts w:ascii="Arial" w:eastAsia="Times New Roman" w:hAnsi="Arial" w:cs="Arial"/>
          <w:color w:val="222222"/>
          <w:sz w:val="24"/>
          <w:szCs w:val="24"/>
        </w:rPr>
        <w:t xml:space="preserve"> create new conditions favourable to themselves but</w:t>
      </w:r>
      <w:r w:rsidR="006D0EC2">
        <w:rPr>
          <w:rFonts w:ascii="Arial" w:eastAsia="Times New Roman" w:hAnsi="Arial" w:cs="Arial"/>
          <w:color w:val="222222"/>
          <w:sz w:val="24"/>
          <w:szCs w:val="24"/>
        </w:rPr>
        <w:t xml:space="preserve"> that an injunction </w:t>
      </w:r>
      <w:r w:rsidR="006D0EC2" w:rsidRPr="00995AE6">
        <w:rPr>
          <w:rFonts w:ascii="Arial" w:eastAsia="Times New Roman" w:hAnsi="Arial" w:cs="Arial"/>
          <w:color w:val="222222"/>
          <w:sz w:val="24"/>
          <w:szCs w:val="24"/>
        </w:rPr>
        <w:t>would</w:t>
      </w:r>
      <w:r w:rsidR="00995AE6" w:rsidRPr="00995AE6">
        <w:rPr>
          <w:rFonts w:ascii="Arial" w:eastAsia="Times New Roman" w:hAnsi="Arial" w:cs="Arial"/>
          <w:color w:val="222222"/>
          <w:sz w:val="24"/>
          <w:szCs w:val="24"/>
        </w:rPr>
        <w:t xml:space="preserve"> have the effect of protecting the environment from any further damage.</w:t>
      </w:r>
    </w:p>
    <w:p w:rsidR="00995AE6" w:rsidRPr="00995AE6" w:rsidRDefault="00995AE6" w:rsidP="006F25BA">
      <w:pPr>
        <w:shd w:val="clear" w:color="auto" w:fill="FFFFFF"/>
        <w:spacing w:after="0" w:line="360" w:lineRule="auto"/>
        <w:jc w:val="both"/>
        <w:rPr>
          <w:rFonts w:ascii="Arial" w:eastAsia="Times New Roman" w:hAnsi="Arial" w:cs="Arial"/>
          <w:color w:val="222222"/>
          <w:sz w:val="24"/>
          <w:szCs w:val="24"/>
        </w:rPr>
      </w:pPr>
    </w:p>
    <w:p w:rsidR="00995AE6" w:rsidRPr="00995AE6" w:rsidRDefault="009E36EE" w:rsidP="006F25BA">
      <w:pPr>
        <w:shd w:val="clear" w:color="auto" w:fill="FFFFFF"/>
        <w:spacing w:after="0" w:line="360" w:lineRule="auto"/>
        <w:jc w:val="both"/>
        <w:rPr>
          <w:rFonts w:ascii="Arial" w:eastAsia="Times New Roman" w:hAnsi="Arial" w:cs="Arial"/>
          <w:color w:val="222222"/>
          <w:sz w:val="24"/>
          <w:szCs w:val="24"/>
        </w:rPr>
      </w:pPr>
      <w:r>
        <w:rPr>
          <w:rFonts w:ascii="Arial" w:eastAsia="Times New Roman" w:hAnsi="Arial" w:cs="Arial"/>
          <w:color w:val="222222"/>
          <w:sz w:val="24"/>
          <w:szCs w:val="24"/>
        </w:rPr>
        <w:t>Furthermore, t</w:t>
      </w:r>
      <w:r w:rsidR="006F25BA">
        <w:rPr>
          <w:rFonts w:ascii="Arial" w:eastAsia="Times New Roman" w:hAnsi="Arial" w:cs="Arial"/>
          <w:color w:val="222222"/>
          <w:sz w:val="24"/>
          <w:szCs w:val="24"/>
        </w:rPr>
        <w:t>he Court held that the P</w:t>
      </w:r>
      <w:r w:rsidR="00995AE6" w:rsidRPr="00995AE6">
        <w:rPr>
          <w:rFonts w:ascii="Arial" w:eastAsia="Times New Roman" w:hAnsi="Arial" w:cs="Arial"/>
          <w:color w:val="222222"/>
          <w:sz w:val="24"/>
          <w:szCs w:val="24"/>
        </w:rPr>
        <w:t>laintiffs were entitled to an order for an interim injunction until the rights of the parties have been properly and finally determined by the court.</w:t>
      </w:r>
    </w:p>
    <w:p w:rsidR="00995AE6" w:rsidRPr="00995AE6" w:rsidRDefault="00995AE6" w:rsidP="006F25BA">
      <w:pPr>
        <w:shd w:val="clear" w:color="auto" w:fill="FFFFFF"/>
        <w:spacing w:after="0" w:line="360" w:lineRule="auto"/>
        <w:jc w:val="both"/>
        <w:rPr>
          <w:rFonts w:ascii="Arial" w:eastAsia="Times New Roman" w:hAnsi="Arial" w:cs="Arial"/>
          <w:color w:val="222222"/>
          <w:sz w:val="24"/>
          <w:szCs w:val="24"/>
        </w:rPr>
      </w:pPr>
      <w:r w:rsidRPr="00995AE6">
        <w:rPr>
          <w:rFonts w:ascii="Arial" w:eastAsia="Times New Roman" w:hAnsi="Arial" w:cs="Arial"/>
          <w:color w:val="222222"/>
          <w:sz w:val="24"/>
          <w:szCs w:val="24"/>
        </w:rPr>
        <w:t>The application was granted</w:t>
      </w:r>
      <w:r w:rsidR="006F25BA">
        <w:rPr>
          <w:rFonts w:ascii="Arial" w:eastAsia="Times New Roman" w:hAnsi="Arial" w:cs="Arial"/>
          <w:color w:val="222222"/>
          <w:sz w:val="24"/>
          <w:szCs w:val="24"/>
        </w:rPr>
        <w:t xml:space="preserve">. </w:t>
      </w:r>
    </w:p>
    <w:p w:rsidR="0043594B" w:rsidRDefault="0043594B" w:rsidP="00335662">
      <w:pPr>
        <w:jc w:val="both"/>
      </w:pPr>
    </w:p>
    <w:sectPr w:rsidR="00435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E6"/>
    <w:rsid w:val="001D5B2F"/>
    <w:rsid w:val="002D20F7"/>
    <w:rsid w:val="00335662"/>
    <w:rsid w:val="004271FF"/>
    <w:rsid w:val="0043594B"/>
    <w:rsid w:val="006D0EC2"/>
    <w:rsid w:val="006F25BA"/>
    <w:rsid w:val="00776337"/>
    <w:rsid w:val="0086530E"/>
    <w:rsid w:val="00995AE6"/>
    <w:rsid w:val="009E10E2"/>
    <w:rsid w:val="009E36EE"/>
    <w:rsid w:val="00A45FAB"/>
    <w:rsid w:val="00A629A1"/>
    <w:rsid w:val="00D45519"/>
    <w:rsid w:val="00EC3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ECF9"/>
  <w15:docId w15:val="{A38ABD96-F436-4C05-8937-AD95E1D1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B2F"/>
    <w:rPr>
      <w:color w:val="0563C1" w:themeColor="hyperlink"/>
      <w:u w:val="single"/>
    </w:rPr>
  </w:style>
  <w:style w:type="paragraph" w:styleId="BalloonText">
    <w:name w:val="Balloon Text"/>
    <w:basedOn w:val="Normal"/>
    <w:link w:val="BalloonTextChar"/>
    <w:uiPriority w:val="99"/>
    <w:semiHidden/>
    <w:unhideWhenUsed/>
    <w:rsid w:val="009E3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6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73005">
      <w:bodyDiv w:val="1"/>
      <w:marLeft w:val="0"/>
      <w:marRight w:val="0"/>
      <w:marTop w:val="0"/>
      <w:marBottom w:val="0"/>
      <w:divBdr>
        <w:top w:val="none" w:sz="0" w:space="0" w:color="auto"/>
        <w:left w:val="none" w:sz="0" w:space="0" w:color="auto"/>
        <w:bottom w:val="none" w:sz="0" w:space="0" w:color="auto"/>
        <w:right w:val="none" w:sz="0" w:space="0" w:color="auto"/>
      </w:divBdr>
      <w:divsChild>
        <w:div w:id="388383049">
          <w:marLeft w:val="0"/>
          <w:marRight w:val="0"/>
          <w:marTop w:val="0"/>
          <w:marBottom w:val="0"/>
          <w:divBdr>
            <w:top w:val="none" w:sz="0" w:space="0" w:color="auto"/>
            <w:left w:val="none" w:sz="0" w:space="0" w:color="auto"/>
            <w:bottom w:val="none" w:sz="0" w:space="0" w:color="auto"/>
            <w:right w:val="none" w:sz="0" w:space="0" w:color="auto"/>
          </w:divBdr>
        </w:div>
        <w:div w:id="408693788">
          <w:marLeft w:val="0"/>
          <w:marRight w:val="0"/>
          <w:marTop w:val="0"/>
          <w:marBottom w:val="0"/>
          <w:divBdr>
            <w:top w:val="none" w:sz="0" w:space="0" w:color="auto"/>
            <w:left w:val="none" w:sz="0" w:space="0" w:color="auto"/>
            <w:bottom w:val="none" w:sz="0" w:space="0" w:color="auto"/>
            <w:right w:val="none" w:sz="0" w:space="0" w:color="auto"/>
          </w:divBdr>
        </w:div>
        <w:div w:id="1213809732">
          <w:marLeft w:val="0"/>
          <w:marRight w:val="0"/>
          <w:marTop w:val="0"/>
          <w:marBottom w:val="0"/>
          <w:divBdr>
            <w:top w:val="none" w:sz="0" w:space="0" w:color="auto"/>
            <w:left w:val="none" w:sz="0" w:space="0" w:color="auto"/>
            <w:bottom w:val="none" w:sz="0" w:space="0" w:color="auto"/>
            <w:right w:val="none" w:sz="0" w:space="0" w:color="auto"/>
          </w:divBdr>
        </w:div>
        <w:div w:id="32199290">
          <w:marLeft w:val="0"/>
          <w:marRight w:val="0"/>
          <w:marTop w:val="0"/>
          <w:marBottom w:val="0"/>
          <w:divBdr>
            <w:top w:val="none" w:sz="0" w:space="0" w:color="auto"/>
            <w:left w:val="none" w:sz="0" w:space="0" w:color="auto"/>
            <w:bottom w:val="none" w:sz="0" w:space="0" w:color="auto"/>
            <w:right w:val="none" w:sz="0" w:space="0" w:color="auto"/>
          </w:divBdr>
        </w:div>
        <w:div w:id="976301631">
          <w:marLeft w:val="0"/>
          <w:marRight w:val="0"/>
          <w:marTop w:val="0"/>
          <w:marBottom w:val="0"/>
          <w:divBdr>
            <w:top w:val="none" w:sz="0" w:space="0" w:color="auto"/>
            <w:left w:val="none" w:sz="0" w:space="0" w:color="auto"/>
            <w:bottom w:val="none" w:sz="0" w:space="0" w:color="auto"/>
            <w:right w:val="none" w:sz="0" w:space="0" w:color="auto"/>
          </w:divBdr>
        </w:div>
        <w:div w:id="703213712">
          <w:marLeft w:val="0"/>
          <w:marRight w:val="0"/>
          <w:marTop w:val="0"/>
          <w:marBottom w:val="0"/>
          <w:divBdr>
            <w:top w:val="none" w:sz="0" w:space="0" w:color="auto"/>
            <w:left w:val="none" w:sz="0" w:space="0" w:color="auto"/>
            <w:bottom w:val="none" w:sz="0" w:space="0" w:color="auto"/>
            <w:right w:val="none" w:sz="0" w:space="0" w:color="auto"/>
          </w:divBdr>
        </w:div>
        <w:div w:id="649552922">
          <w:marLeft w:val="0"/>
          <w:marRight w:val="0"/>
          <w:marTop w:val="0"/>
          <w:marBottom w:val="0"/>
          <w:divBdr>
            <w:top w:val="none" w:sz="0" w:space="0" w:color="auto"/>
            <w:left w:val="none" w:sz="0" w:space="0" w:color="auto"/>
            <w:bottom w:val="none" w:sz="0" w:space="0" w:color="auto"/>
            <w:right w:val="none" w:sz="0" w:space="0" w:color="auto"/>
          </w:divBdr>
        </w:div>
        <w:div w:id="1745184469">
          <w:marLeft w:val="0"/>
          <w:marRight w:val="0"/>
          <w:marTop w:val="0"/>
          <w:marBottom w:val="0"/>
          <w:divBdr>
            <w:top w:val="none" w:sz="0" w:space="0" w:color="auto"/>
            <w:left w:val="none" w:sz="0" w:space="0" w:color="auto"/>
            <w:bottom w:val="none" w:sz="0" w:space="0" w:color="auto"/>
            <w:right w:val="none" w:sz="0" w:space="0" w:color="auto"/>
          </w:divBdr>
        </w:div>
        <w:div w:id="764571036">
          <w:marLeft w:val="0"/>
          <w:marRight w:val="0"/>
          <w:marTop w:val="0"/>
          <w:marBottom w:val="0"/>
          <w:divBdr>
            <w:top w:val="none" w:sz="0" w:space="0" w:color="auto"/>
            <w:left w:val="none" w:sz="0" w:space="0" w:color="auto"/>
            <w:bottom w:val="none" w:sz="0" w:space="0" w:color="auto"/>
            <w:right w:val="none" w:sz="0" w:space="0" w:color="auto"/>
          </w:divBdr>
        </w:div>
        <w:div w:id="591470206">
          <w:marLeft w:val="0"/>
          <w:marRight w:val="0"/>
          <w:marTop w:val="0"/>
          <w:marBottom w:val="0"/>
          <w:divBdr>
            <w:top w:val="none" w:sz="0" w:space="0" w:color="auto"/>
            <w:left w:val="none" w:sz="0" w:space="0" w:color="auto"/>
            <w:bottom w:val="none" w:sz="0" w:space="0" w:color="auto"/>
            <w:right w:val="none" w:sz="0" w:space="0" w:color="auto"/>
          </w:divBdr>
        </w:div>
        <w:div w:id="1251769685">
          <w:marLeft w:val="0"/>
          <w:marRight w:val="0"/>
          <w:marTop w:val="0"/>
          <w:marBottom w:val="0"/>
          <w:divBdr>
            <w:top w:val="none" w:sz="0" w:space="0" w:color="auto"/>
            <w:left w:val="none" w:sz="0" w:space="0" w:color="auto"/>
            <w:bottom w:val="none" w:sz="0" w:space="0" w:color="auto"/>
            <w:right w:val="none" w:sz="0" w:space="0" w:color="auto"/>
          </w:divBdr>
        </w:div>
        <w:div w:id="1257057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mbialii.org/zm/judgment/high-court-zambia/2022/2"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HP-3115m</dc:creator>
  <cp:keywords/>
  <dc:description/>
  <cp:lastModifiedBy>HP-3115m</cp:lastModifiedBy>
  <cp:revision>2</cp:revision>
  <dcterms:created xsi:type="dcterms:W3CDTF">2022-03-03T21:04:00Z</dcterms:created>
  <dcterms:modified xsi:type="dcterms:W3CDTF">2022-03-03T21:04:00Z</dcterms:modified>
</cp:coreProperties>
</file>